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仿宋"/>
          <w:bCs/>
          <w:sz w:val="48"/>
          <w:szCs w:val="28"/>
        </w:rPr>
      </w:pPr>
      <w:r>
        <w:rPr>
          <w:rFonts w:hint="eastAsia" w:ascii="仿宋" w:hAnsi="仿宋" w:eastAsia="仿宋"/>
        </w:rPr>
        <w:t xml:space="preserve"> 成交结果公告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ZQHJY-20221106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中共淮安市委党校网络安全检查服务采购项目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江苏瑞新信息技术股份有限公司淮安分公司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淮安市生态文化旅游区青创空间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7F-709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人民币贰万贰仟元整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default" w:ascii="Arial" w:hAnsi="Arial" w:eastAsia="仿宋" w:cs="Arial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22000.00</w:t>
      </w:r>
      <w:r>
        <w:rPr>
          <w:rFonts w:hint="eastAsia" w:ascii="仿宋" w:hAnsi="仿宋" w:eastAsia="仿宋"/>
          <w:sz w:val="28"/>
          <w:szCs w:val="28"/>
        </w:rPr>
        <w:t>元）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p>
      <w:pPr>
        <w:tabs>
          <w:tab w:val="left" w:pos="2310"/>
        </w:tabs>
        <w:spacing w:line="480" w:lineRule="exact"/>
        <w:ind w:left="0" w:leftChars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江苏瑞新信息技术股份有限公司淮安分公司</w:t>
      </w:r>
    </w:p>
    <w:p>
      <w:pPr>
        <w:tabs>
          <w:tab w:val="left" w:pos="2310"/>
        </w:tabs>
        <w:spacing w:line="480" w:lineRule="exact"/>
        <w:ind w:left="0" w:leftChars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服务名称：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中共淮安市委党校网络安全检查服务采购项目</w:t>
      </w:r>
    </w:p>
    <w:p>
      <w:pPr>
        <w:pStyle w:val="6"/>
        <w:spacing w:after="0" w:line="520" w:lineRule="exact"/>
        <w:ind w:left="0" w:leftChars="0" w:firstLine="420" w:firstLineChars="15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服务范围：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>中共淮安市委党校网络安全检查服务采购项目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，具体详见第二部分项目采购需求。</w:t>
      </w:r>
    </w:p>
    <w:p>
      <w:pPr>
        <w:tabs>
          <w:tab w:val="left" w:pos="2310"/>
        </w:tabs>
        <w:spacing w:line="480" w:lineRule="exact"/>
        <w:ind w:left="0" w:leftChars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服务要求：</w:t>
      </w:r>
      <w:r>
        <w:rPr>
          <w:rFonts w:hint="eastAsia" w:ascii="仿宋" w:hAnsi="仿宋" w:eastAsia="仿宋"/>
          <w:sz w:val="28"/>
          <w:szCs w:val="28"/>
        </w:rPr>
        <w:t>详见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文件</w:t>
      </w:r>
    </w:p>
    <w:p>
      <w:pPr>
        <w:pStyle w:val="6"/>
        <w:spacing w:after="0" w:line="520" w:lineRule="exact"/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服务时间：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1年</w:t>
      </w:r>
    </w:p>
    <w:p>
      <w:pPr>
        <w:tabs>
          <w:tab w:val="left" w:pos="2310"/>
        </w:tabs>
        <w:spacing w:line="480" w:lineRule="exact"/>
        <w:ind w:left="0" w:leftChars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服务标准：详见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文件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孙伟、卞海洋、唐天池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六、代理服务收费标准及金额： </w:t>
      </w:r>
    </w:p>
    <w:p>
      <w:pPr>
        <w:pStyle w:val="6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不收取代理服务费。</w:t>
      </w:r>
      <w:bookmarkStart w:id="0" w:name="_GoBack"/>
      <w:bookmarkEnd w:id="0"/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pStyle w:val="6"/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pStyle w:val="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联系方式:梁伟伟   电话：0517-83346820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7F21DE"/>
    <w:rsid w:val="0BBC6433"/>
    <w:rsid w:val="0BD80F00"/>
    <w:rsid w:val="0C044B55"/>
    <w:rsid w:val="0C1F0657"/>
    <w:rsid w:val="0C4E51EC"/>
    <w:rsid w:val="0C8C2674"/>
    <w:rsid w:val="0C99388E"/>
    <w:rsid w:val="0CC90A56"/>
    <w:rsid w:val="0CE64283"/>
    <w:rsid w:val="0CEC600C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0DD2677"/>
    <w:rsid w:val="11364613"/>
    <w:rsid w:val="116A336A"/>
    <w:rsid w:val="116E7BC2"/>
    <w:rsid w:val="1187309E"/>
    <w:rsid w:val="11A1464E"/>
    <w:rsid w:val="11AD2A1E"/>
    <w:rsid w:val="11D84FE3"/>
    <w:rsid w:val="12361966"/>
    <w:rsid w:val="12C8074A"/>
    <w:rsid w:val="130C7A69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7279C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6DA2D02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007727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1B6C93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3A194F"/>
    <w:rsid w:val="73446F9A"/>
    <w:rsid w:val="73582E34"/>
    <w:rsid w:val="738D472D"/>
    <w:rsid w:val="73A84DCA"/>
    <w:rsid w:val="740C61D4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1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159</Characters>
  <Lines>1</Lines>
  <Paragraphs>1</Paragraphs>
  <TotalTime>1</TotalTime>
  <ScaleCrop>false</ScaleCrop>
  <LinksUpToDate>false</LinksUpToDate>
  <CharactersWithSpaces>645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2022-11-18T08:37:52Z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